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24E" w:rsidRPr="009822F9" w:rsidRDefault="00BC524E" w:rsidP="00414B3D">
      <w:pPr>
        <w:tabs>
          <w:tab w:val="left" w:pos="567"/>
        </w:tabs>
        <w:spacing w:after="60"/>
        <w:ind w:right="-279"/>
        <w:jc w:val="both"/>
        <w:rPr>
          <w:b/>
          <w:bCs/>
          <w:sz w:val="22"/>
          <w:szCs w:val="22"/>
          <w:lang w:val="sr-Cyrl-CS"/>
        </w:rPr>
      </w:pP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2"/>
        <w:gridCol w:w="1942"/>
        <w:gridCol w:w="1149"/>
        <w:gridCol w:w="1994"/>
        <w:gridCol w:w="1129"/>
      </w:tblGrid>
      <w:tr w:rsidR="00BC524E" w:rsidRPr="00414B3D" w:rsidTr="00414B3D">
        <w:trPr>
          <w:trHeight w:val="227"/>
        </w:trPr>
        <w:tc>
          <w:tcPr>
            <w:tcW w:w="9896" w:type="dxa"/>
            <w:gridSpan w:val="5"/>
            <w:vAlign w:val="center"/>
          </w:tcPr>
          <w:p w:rsidR="00BC524E" w:rsidRPr="00414B3D" w:rsidRDefault="00DE2543" w:rsidP="00414B3D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14B3D">
              <w:rPr>
                <w:b/>
                <w:bCs/>
                <w:lang w:val="sr-Cyrl-CS"/>
              </w:rPr>
              <w:t xml:space="preserve">Студијски програм: </w:t>
            </w:r>
            <w:r w:rsidR="00BD1221">
              <w:rPr>
                <w:b/>
                <w:bCs/>
                <w:lang w:val="sr-Cyrl-CS"/>
              </w:rPr>
              <w:t xml:space="preserve">Умеетност и дизајн видео игара/ </w:t>
            </w:r>
            <w:bookmarkStart w:id="0" w:name="_GoBack"/>
            <w:bookmarkEnd w:id="0"/>
            <w:r w:rsidR="00842CD5" w:rsidRPr="00414B3D">
              <w:rPr>
                <w:bCs/>
                <w:lang w:val="sr-Cyrl-CS"/>
              </w:rPr>
              <w:t>Теорија уметности и медија</w:t>
            </w:r>
          </w:p>
        </w:tc>
      </w:tr>
      <w:tr w:rsidR="00BC524E" w:rsidRPr="00414B3D" w:rsidTr="00414B3D">
        <w:trPr>
          <w:trHeight w:val="227"/>
        </w:trPr>
        <w:tc>
          <w:tcPr>
            <w:tcW w:w="9896" w:type="dxa"/>
            <w:gridSpan w:val="5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lang w:val="sr-Cyrl-CS"/>
              </w:rPr>
            </w:pPr>
            <w:r w:rsidRPr="00414B3D">
              <w:rPr>
                <w:b/>
                <w:bCs/>
                <w:lang w:val="sr-Cyrl-CS"/>
              </w:rPr>
              <w:t xml:space="preserve">Назив предмета: </w:t>
            </w:r>
            <w:r w:rsidR="00DE2543" w:rsidRPr="00414B3D">
              <w:rPr>
                <w:bCs/>
                <w:color w:val="222222"/>
                <w:shd w:val="clear" w:color="auto" w:fill="FFFFFF"/>
              </w:rPr>
              <w:t>Уметност, идеологија, утопија: критичке праксе и практични обрти</w:t>
            </w:r>
          </w:p>
        </w:tc>
      </w:tr>
      <w:tr w:rsidR="00BC524E" w:rsidRPr="00414B3D" w:rsidTr="00414B3D">
        <w:trPr>
          <w:trHeight w:val="227"/>
        </w:trPr>
        <w:tc>
          <w:tcPr>
            <w:tcW w:w="9896" w:type="dxa"/>
            <w:gridSpan w:val="5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14B3D">
              <w:rPr>
                <w:b/>
                <w:bCs/>
                <w:lang w:val="sr-Cyrl-CS"/>
              </w:rPr>
              <w:t>Наставник:</w:t>
            </w:r>
            <w:r w:rsidR="00DE2543" w:rsidRPr="00414B3D">
              <w:rPr>
                <w:b/>
                <w:bCs/>
                <w:lang w:val="sr-Cyrl-CS"/>
              </w:rPr>
              <w:t xml:space="preserve"> </w:t>
            </w:r>
            <w:r w:rsidR="00DE2543" w:rsidRPr="00414B3D">
              <w:rPr>
                <w:bCs/>
                <w:lang w:val="sr-Cyrl-CS"/>
              </w:rPr>
              <w:t>Ненић</w:t>
            </w:r>
            <w:r w:rsidR="00414B3D" w:rsidRPr="00414B3D">
              <w:rPr>
                <w:bCs/>
                <w:lang w:val="sr-Cyrl-CS"/>
              </w:rPr>
              <w:t>, др Ива</w:t>
            </w:r>
          </w:p>
        </w:tc>
      </w:tr>
      <w:tr w:rsidR="00BC524E" w:rsidRPr="00414B3D" w:rsidTr="00414B3D">
        <w:trPr>
          <w:trHeight w:val="227"/>
        </w:trPr>
        <w:tc>
          <w:tcPr>
            <w:tcW w:w="9896" w:type="dxa"/>
            <w:gridSpan w:val="5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lang w:val="sr-Cyrl-CS"/>
              </w:rPr>
            </w:pPr>
            <w:r w:rsidRPr="00414B3D">
              <w:rPr>
                <w:b/>
                <w:bCs/>
                <w:lang w:val="sr-Cyrl-CS"/>
              </w:rPr>
              <w:t>Статус предмета:</w:t>
            </w:r>
            <w:r w:rsidR="00414B3D" w:rsidRPr="00414B3D">
              <w:rPr>
                <w:b/>
                <w:bCs/>
                <w:lang w:val="sr-Cyrl-CS"/>
              </w:rPr>
              <w:t xml:space="preserve"> </w:t>
            </w:r>
            <w:r w:rsidR="00414B3D" w:rsidRPr="00414B3D">
              <w:rPr>
                <w:bCs/>
                <w:lang w:val="sr-Cyrl-CS"/>
              </w:rPr>
              <w:t>И</w:t>
            </w:r>
            <w:r w:rsidR="00DE2543" w:rsidRPr="00414B3D">
              <w:rPr>
                <w:bCs/>
                <w:lang w:val="sr-Cyrl-CS"/>
              </w:rPr>
              <w:t>зборни</w:t>
            </w:r>
          </w:p>
        </w:tc>
      </w:tr>
      <w:tr w:rsidR="00BC524E" w:rsidRPr="00414B3D" w:rsidTr="00414B3D">
        <w:trPr>
          <w:trHeight w:val="227"/>
        </w:trPr>
        <w:tc>
          <w:tcPr>
            <w:tcW w:w="9896" w:type="dxa"/>
            <w:gridSpan w:val="5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lang w:val="sr-Cyrl-CS"/>
              </w:rPr>
            </w:pPr>
            <w:r w:rsidRPr="00414B3D">
              <w:rPr>
                <w:b/>
                <w:bCs/>
                <w:lang w:val="sr-Cyrl-CS"/>
              </w:rPr>
              <w:t>Број ЕСПБ:</w:t>
            </w:r>
            <w:r w:rsidR="00842CD5" w:rsidRPr="00414B3D">
              <w:rPr>
                <w:b/>
                <w:bCs/>
                <w:lang w:val="sr-Cyrl-CS"/>
              </w:rPr>
              <w:t xml:space="preserve"> </w:t>
            </w:r>
            <w:r w:rsidR="00842CD5" w:rsidRPr="00414B3D">
              <w:rPr>
                <w:bCs/>
                <w:lang w:val="sr-Cyrl-CS"/>
              </w:rPr>
              <w:t>3</w:t>
            </w:r>
          </w:p>
        </w:tc>
      </w:tr>
      <w:tr w:rsidR="00BC524E" w:rsidRPr="00414B3D" w:rsidTr="00414B3D">
        <w:trPr>
          <w:trHeight w:val="227"/>
        </w:trPr>
        <w:tc>
          <w:tcPr>
            <w:tcW w:w="9896" w:type="dxa"/>
            <w:gridSpan w:val="5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</w:pPr>
            <w:r w:rsidRPr="00414B3D">
              <w:rPr>
                <w:b/>
                <w:bCs/>
                <w:lang w:val="sr-Cyrl-CS"/>
              </w:rPr>
              <w:t>Услов:</w:t>
            </w:r>
            <w:r w:rsidR="00DE2543" w:rsidRPr="00414B3D">
              <w:rPr>
                <w:b/>
                <w:bCs/>
                <w:lang w:val="sr-Cyrl-CS"/>
              </w:rPr>
              <w:t xml:space="preserve"> </w:t>
            </w:r>
            <w:r w:rsidR="00414B3D" w:rsidRPr="00414B3D">
              <w:rPr>
                <w:bCs/>
                <w:lang w:val="sr-Cyrl-CS"/>
              </w:rPr>
              <w:t>У</w:t>
            </w:r>
            <w:r w:rsidR="00842CD5" w:rsidRPr="00414B3D">
              <w:rPr>
                <w:bCs/>
                <w:lang w:val="sr-Cyrl-CS"/>
              </w:rPr>
              <w:t>писане мастер академске студије</w:t>
            </w:r>
          </w:p>
        </w:tc>
      </w:tr>
      <w:tr w:rsidR="00BC524E" w:rsidRPr="00414B3D" w:rsidTr="00414B3D">
        <w:trPr>
          <w:trHeight w:val="227"/>
        </w:trPr>
        <w:tc>
          <w:tcPr>
            <w:tcW w:w="9896" w:type="dxa"/>
            <w:gridSpan w:val="5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14B3D">
              <w:rPr>
                <w:b/>
                <w:bCs/>
                <w:lang w:val="sr-Cyrl-CS"/>
              </w:rPr>
              <w:t>Циљ предмета</w:t>
            </w:r>
          </w:p>
          <w:p w:rsidR="00BC524E" w:rsidRPr="00414B3D" w:rsidRDefault="00471A46" w:rsidP="00414B3D">
            <w:pPr>
              <w:tabs>
                <w:tab w:val="left" w:pos="567"/>
              </w:tabs>
              <w:ind w:right="34"/>
              <w:jc w:val="both"/>
              <w:rPr>
                <w:bCs/>
                <w:lang w:val="sr-Cyrl-CS"/>
              </w:rPr>
            </w:pPr>
            <w:r w:rsidRPr="00414B3D">
              <w:rPr>
                <w:b/>
                <w:bCs/>
                <w:lang w:val="sr-Cyrl-CS"/>
              </w:rPr>
              <w:t>Упознавање</w:t>
            </w:r>
            <w:r w:rsidRPr="00414B3D">
              <w:rPr>
                <w:bCs/>
                <w:lang w:val="sr-Cyrl-CS"/>
              </w:rPr>
              <w:t xml:space="preserve"> студената</w:t>
            </w:r>
            <w:r w:rsidR="00AE76BB" w:rsidRPr="00414B3D">
              <w:rPr>
                <w:bCs/>
                <w:lang w:val="sr-Cyrl-CS"/>
              </w:rPr>
              <w:t>/киња</w:t>
            </w:r>
            <w:r w:rsidRPr="00414B3D">
              <w:rPr>
                <w:bCs/>
                <w:lang w:val="sr-Cyrl-CS"/>
              </w:rPr>
              <w:t xml:space="preserve"> са општим теоријским, филозофским и научним интерпретацијама конститутивног односа идеологије и уметности/културе, са нагласком на различитим концептуализацијама појма уметности (популарна, висока, народна/пучка, </w:t>
            </w:r>
            <w:r w:rsidRPr="00414B3D">
              <w:rPr>
                <w:bCs/>
              </w:rPr>
              <w:t>ангажована, утопијска/дистопијска, антиуметност</w:t>
            </w:r>
            <w:r w:rsidR="00ED7686" w:rsidRPr="00414B3D">
              <w:rPr>
                <w:bCs/>
              </w:rPr>
              <w:t>, уметност као пракса, уметности као догађај, уметност као рад</w:t>
            </w:r>
            <w:r w:rsidR="00FB442A" w:rsidRPr="00414B3D">
              <w:rPr>
                <w:bCs/>
              </w:rPr>
              <w:t>, уметност као инструмент извођења друштвене моћи</w:t>
            </w:r>
            <w:r w:rsidR="00AE76BB" w:rsidRPr="00414B3D">
              <w:rPr>
                <w:bCs/>
              </w:rPr>
              <w:t>), као и</w:t>
            </w:r>
            <w:r w:rsidRPr="00414B3D">
              <w:rPr>
                <w:bCs/>
              </w:rPr>
              <w:t xml:space="preserve"> тумачењима појма идеологије</w:t>
            </w:r>
            <w:r w:rsidR="00F51D5F" w:rsidRPr="00414B3D">
              <w:rPr>
                <w:bCs/>
              </w:rPr>
              <w:t xml:space="preserve"> (различите гране марксизма, психоанализа, студије културе, критичка теорија, феминизам</w:t>
            </w:r>
            <w:r w:rsidR="00ED7686" w:rsidRPr="00414B3D">
              <w:rPr>
                <w:bCs/>
              </w:rPr>
              <w:t>)</w:t>
            </w:r>
            <w:r w:rsidR="00AE76BB" w:rsidRPr="00414B3D">
              <w:rPr>
                <w:bCs/>
              </w:rPr>
              <w:t xml:space="preserve">, </w:t>
            </w:r>
            <w:r w:rsidRPr="00414B3D">
              <w:rPr>
                <w:bCs/>
              </w:rPr>
              <w:t xml:space="preserve">и преплетености идеологије, културе и уметничких пракси. </w:t>
            </w:r>
            <w:r w:rsidRPr="00414B3D">
              <w:rPr>
                <w:bCs/>
                <w:lang w:val="sr-Cyrl-CS"/>
              </w:rPr>
              <w:t xml:space="preserve"> </w:t>
            </w:r>
            <w:r w:rsidR="00AE76BB" w:rsidRPr="00414B3D">
              <w:rPr>
                <w:b/>
                <w:bCs/>
                <w:lang w:val="sr-Cyrl-CS"/>
              </w:rPr>
              <w:t>Провођење</w:t>
            </w:r>
            <w:r w:rsidR="00AE76BB" w:rsidRPr="00414B3D">
              <w:rPr>
                <w:bCs/>
                <w:lang w:val="sr-Cyrl-CS"/>
              </w:rPr>
              <w:t xml:space="preserve"> студената кроз теоријске мапе сложених, антагонизованих и повезаних светова, жанрова и дискурса уметности и</w:t>
            </w:r>
            <w:r w:rsidR="00F51D5F" w:rsidRPr="00414B3D">
              <w:rPr>
                <w:bCs/>
                <w:lang w:val="sr-Cyrl-CS"/>
              </w:rPr>
              <w:t xml:space="preserve"> културе </w:t>
            </w:r>
            <w:r w:rsidR="00F51D5F" w:rsidRPr="00414B3D">
              <w:rPr>
                <w:bCs/>
              </w:rPr>
              <w:t>XX и раног XXI века</w:t>
            </w:r>
            <w:r w:rsidR="00AE76BB" w:rsidRPr="00414B3D">
              <w:rPr>
                <w:bCs/>
              </w:rPr>
              <w:t>, са нагласком на револуционарним, еманципаторним, утопијским и дистопијским дискурсима</w:t>
            </w:r>
            <w:r w:rsidR="00F51D5F" w:rsidRPr="00414B3D">
              <w:rPr>
                <w:bCs/>
              </w:rPr>
              <w:t>.</w:t>
            </w:r>
            <w:r w:rsidR="00AE76BB" w:rsidRPr="00414B3D">
              <w:rPr>
                <w:bCs/>
              </w:rPr>
              <w:t xml:space="preserve"> </w:t>
            </w:r>
            <w:r w:rsidR="00AE76BB" w:rsidRPr="00414B3D">
              <w:rPr>
                <w:b/>
                <w:bCs/>
              </w:rPr>
              <w:t xml:space="preserve">Расправа </w:t>
            </w:r>
            <w:r w:rsidR="00AE76BB" w:rsidRPr="00414B3D">
              <w:rPr>
                <w:bCs/>
              </w:rPr>
              <w:t>домета</w:t>
            </w:r>
            <w:r w:rsidR="00FB442A" w:rsidRPr="00414B3D">
              <w:rPr>
                <w:bCs/>
              </w:rPr>
              <w:t xml:space="preserve"> и граница</w:t>
            </w:r>
            <w:r w:rsidR="00AE76BB" w:rsidRPr="00414B3D">
              <w:rPr>
                <w:bCs/>
              </w:rPr>
              <w:t xml:space="preserve"> дејствености </w:t>
            </w:r>
            <w:r w:rsidR="00FB442A" w:rsidRPr="00414B3D">
              <w:rPr>
                <w:bCs/>
              </w:rPr>
              <w:t>модерне и постмодерне уметности, као и уметности у у доба културе,</w:t>
            </w:r>
            <w:r w:rsidR="00AE76BB" w:rsidRPr="00414B3D">
              <w:rPr>
                <w:bCs/>
              </w:rPr>
              <w:t xml:space="preserve"> </w:t>
            </w:r>
            <w:r w:rsidR="00FB442A" w:rsidRPr="00414B3D">
              <w:rPr>
                <w:bCs/>
              </w:rPr>
              <w:t>на примеру одабраних</w:t>
            </w:r>
            <w:r w:rsidR="00AE76BB" w:rsidRPr="00414B3D">
              <w:rPr>
                <w:bCs/>
              </w:rPr>
              <w:t xml:space="preserve"> рефлексивних, критичких и артивистичких пракси. Предочавање смена (трајања, дотрајалости, преокрета, револуција, ревитализација) парадигми рада у уметности и култури.</w:t>
            </w:r>
          </w:p>
        </w:tc>
      </w:tr>
      <w:tr w:rsidR="00BC524E" w:rsidRPr="00414B3D" w:rsidTr="00414B3D">
        <w:trPr>
          <w:trHeight w:val="227"/>
        </w:trPr>
        <w:tc>
          <w:tcPr>
            <w:tcW w:w="9896" w:type="dxa"/>
            <w:gridSpan w:val="5"/>
            <w:vAlign w:val="center"/>
          </w:tcPr>
          <w:p w:rsidR="00BC524E" w:rsidRPr="00414B3D" w:rsidRDefault="00AE76BB" w:rsidP="00414B3D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14B3D">
              <w:rPr>
                <w:b/>
                <w:bCs/>
                <w:lang w:val="sr-Cyrl-CS"/>
              </w:rPr>
              <w:t>Исхо</w:t>
            </w:r>
            <w:r w:rsidR="00BC524E" w:rsidRPr="00414B3D">
              <w:rPr>
                <w:b/>
                <w:bCs/>
                <w:lang w:val="sr-Cyrl-CS"/>
              </w:rPr>
              <w:t xml:space="preserve">д предмета </w:t>
            </w:r>
          </w:p>
          <w:p w:rsidR="00BC524E" w:rsidRPr="00414B3D" w:rsidRDefault="00AE76BB" w:rsidP="00414B3D">
            <w:pPr>
              <w:tabs>
                <w:tab w:val="left" w:pos="567"/>
              </w:tabs>
              <w:ind w:right="34"/>
              <w:jc w:val="both"/>
              <w:rPr>
                <w:bCs/>
                <w:lang w:val="sr-Cyrl-CS"/>
              </w:rPr>
            </w:pPr>
            <w:r w:rsidRPr="00414B3D">
              <w:rPr>
                <w:bCs/>
                <w:lang w:val="sr-Cyrl-CS"/>
              </w:rPr>
              <w:t xml:space="preserve">Овладавање студенткиња/ната базичним сазнањима о уметничким и културалним појавама, жанровима и световима различитих идеолошких и </w:t>
            </w:r>
            <w:r w:rsidR="00FB442A" w:rsidRPr="00414B3D">
              <w:rPr>
                <w:bCs/>
                <w:lang w:val="sr-Cyrl-CS"/>
              </w:rPr>
              <w:t xml:space="preserve">естетичких оријентација, чији је идеолошки дискурс центриран око критике (света уметности, друштвених режима моћи, доминантних дискурса) и пружања алтернативе (инвенција, интервенција, </w:t>
            </w:r>
            <w:r w:rsidR="00716DDF" w:rsidRPr="00414B3D">
              <w:rPr>
                <w:bCs/>
                <w:lang w:val="sr-Cyrl-CS"/>
              </w:rPr>
              <w:t xml:space="preserve">самоорганизација, </w:t>
            </w:r>
            <w:r w:rsidR="00FB442A" w:rsidRPr="00414B3D">
              <w:rPr>
                <w:bCs/>
                <w:lang w:val="sr-Cyrl-CS"/>
              </w:rPr>
              <w:t>револуција). Развијање одговарајућег теоријског вокабулара. Оспособљавање студената/киња за самостални</w:t>
            </w:r>
            <w:r w:rsidR="00F05313" w:rsidRPr="00414B3D">
              <w:rPr>
                <w:bCs/>
                <w:lang w:val="sr-Cyrl-CS"/>
              </w:rPr>
              <w:t>,</w:t>
            </w:r>
            <w:r w:rsidR="00FB442A" w:rsidRPr="00414B3D">
              <w:rPr>
                <w:bCs/>
                <w:lang w:val="sr-Cyrl-CS"/>
              </w:rPr>
              <w:t xml:space="preserve"> критички настројен, ауторефлексивни и трансдисциплинарни/постдисциплинарни приступ уметничким и културалним феноменима. </w:t>
            </w:r>
          </w:p>
        </w:tc>
      </w:tr>
      <w:tr w:rsidR="00BC524E" w:rsidRPr="00414B3D" w:rsidTr="00414B3D">
        <w:trPr>
          <w:trHeight w:val="227"/>
        </w:trPr>
        <w:tc>
          <w:tcPr>
            <w:tcW w:w="9896" w:type="dxa"/>
            <w:gridSpan w:val="5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14B3D">
              <w:rPr>
                <w:b/>
                <w:bCs/>
                <w:lang w:val="sr-Cyrl-CS"/>
              </w:rPr>
              <w:t>Садржај предмета</w:t>
            </w:r>
          </w:p>
          <w:p w:rsidR="00BC524E" w:rsidRPr="00414B3D" w:rsidRDefault="00842CD5" w:rsidP="00414B3D">
            <w:pPr>
              <w:tabs>
                <w:tab w:val="left" w:pos="567"/>
              </w:tabs>
              <w:ind w:right="34"/>
              <w:jc w:val="both"/>
              <w:rPr>
                <w:i/>
                <w:iCs/>
                <w:lang w:val="sr-Cyrl-CS"/>
              </w:rPr>
            </w:pPr>
            <w:r w:rsidRPr="00414B3D">
              <w:rPr>
                <w:iCs/>
                <w:lang w:val="sr-Cyrl-CS"/>
              </w:rPr>
              <w:t xml:space="preserve">1) </w:t>
            </w:r>
            <w:r w:rsidR="00716DDF" w:rsidRPr="00414B3D">
              <w:rPr>
                <w:iCs/>
                <w:lang w:val="sr-Cyrl-CS"/>
              </w:rPr>
              <w:t>Увод у савремене</w:t>
            </w:r>
            <w:r w:rsidR="00C25B37" w:rsidRPr="00414B3D">
              <w:rPr>
                <w:iCs/>
                <w:lang w:val="sr-Cyrl-CS"/>
              </w:rPr>
              <w:t xml:space="preserve"> критичке</w:t>
            </w:r>
            <w:r w:rsidR="00716DDF" w:rsidRPr="00414B3D">
              <w:rPr>
                <w:iCs/>
                <w:lang w:val="sr-Cyrl-CS"/>
              </w:rPr>
              <w:t xml:space="preserve"> теорије уметности и ку</w:t>
            </w:r>
            <w:r w:rsidRPr="00414B3D">
              <w:rPr>
                <w:iCs/>
                <w:lang w:val="sr-Cyrl-CS"/>
              </w:rPr>
              <w:t xml:space="preserve">лтуре (1); 2) </w:t>
            </w:r>
            <w:r w:rsidR="00C25B37" w:rsidRPr="00414B3D">
              <w:rPr>
                <w:iCs/>
                <w:lang w:val="sr-Cyrl-CS"/>
              </w:rPr>
              <w:t>Увод у савремене критичке теорије уметности и културе (2)</w:t>
            </w:r>
            <w:r w:rsidRPr="00414B3D">
              <w:rPr>
                <w:iCs/>
                <w:lang w:val="sr-Cyrl-CS"/>
              </w:rPr>
              <w:t xml:space="preserve">; 3) Општи приступи идеологији и појам идеологије (у) уметности; </w:t>
            </w:r>
            <w:r w:rsidR="00C25B37" w:rsidRPr="00414B3D">
              <w:rPr>
                <w:iCs/>
                <w:lang w:val="sr-Cyrl-CS"/>
              </w:rPr>
              <w:t xml:space="preserve"> </w:t>
            </w:r>
            <w:r w:rsidRPr="00414B3D">
              <w:rPr>
                <w:iCs/>
                <w:lang w:val="sr-Cyrl-CS"/>
              </w:rPr>
              <w:t xml:space="preserve">4) </w:t>
            </w:r>
            <w:r w:rsidR="00F85EB6" w:rsidRPr="00414B3D">
              <w:rPr>
                <w:iCs/>
                <w:lang w:val="sr-Cyrl-CS"/>
              </w:rPr>
              <w:t>Уметност као пракса под идеологијом</w:t>
            </w:r>
            <w:r w:rsidRPr="00414B3D">
              <w:rPr>
                <w:iCs/>
                <w:lang w:val="sr-Cyrl-CS"/>
              </w:rPr>
              <w:t>;</w:t>
            </w:r>
            <w:r w:rsidR="00F85EB6" w:rsidRPr="00414B3D">
              <w:rPr>
                <w:iCs/>
                <w:lang w:val="sr-Cyrl-CS"/>
              </w:rPr>
              <w:t xml:space="preserve"> </w:t>
            </w:r>
            <w:r w:rsidRPr="00414B3D">
              <w:rPr>
                <w:iCs/>
                <w:lang w:val="sr-Cyrl-CS"/>
              </w:rPr>
              <w:t xml:space="preserve">5) </w:t>
            </w:r>
            <w:r w:rsidR="00F85EB6" w:rsidRPr="00414B3D">
              <w:rPr>
                <w:iCs/>
                <w:lang w:val="sr-Cyrl-CS"/>
              </w:rPr>
              <w:t>Уметност у доба културе</w:t>
            </w:r>
            <w:r w:rsidRPr="00414B3D">
              <w:rPr>
                <w:iCs/>
                <w:lang w:val="sr-Cyrl-CS"/>
              </w:rPr>
              <w:t>;</w:t>
            </w:r>
            <w:r w:rsidR="00F85EB6" w:rsidRPr="00414B3D">
              <w:rPr>
                <w:iCs/>
                <w:lang w:val="sr-Cyrl-CS"/>
              </w:rPr>
              <w:t xml:space="preserve"> </w:t>
            </w:r>
            <w:r w:rsidRPr="00414B3D">
              <w:rPr>
                <w:iCs/>
                <w:lang w:val="sr-Cyrl-CS"/>
              </w:rPr>
              <w:t xml:space="preserve">6) </w:t>
            </w:r>
            <w:r w:rsidR="00F85EB6" w:rsidRPr="00414B3D">
              <w:rPr>
                <w:iCs/>
                <w:lang w:val="sr-Cyrl-CS"/>
              </w:rPr>
              <w:t>Уметност и прогрес у двадесетом веку</w:t>
            </w:r>
            <w:r w:rsidRPr="00414B3D">
              <w:rPr>
                <w:iCs/>
                <w:lang w:val="sr-Cyrl-CS"/>
              </w:rPr>
              <w:t xml:space="preserve">; 7) </w:t>
            </w:r>
            <w:r w:rsidR="00F85EB6" w:rsidRPr="00414B3D">
              <w:rPr>
                <w:iCs/>
                <w:lang w:val="sr-Cyrl-CS"/>
              </w:rPr>
              <w:t>Феминистичка уметност и родно интониране уметничке праксе</w:t>
            </w:r>
            <w:r w:rsidRPr="00414B3D">
              <w:rPr>
                <w:iCs/>
                <w:lang w:val="sr-Cyrl-CS"/>
              </w:rPr>
              <w:t xml:space="preserve">; 8) </w:t>
            </w:r>
            <w:r w:rsidR="00F85EB6" w:rsidRPr="00414B3D">
              <w:rPr>
                <w:iCs/>
                <w:lang w:val="sr-Cyrl-CS"/>
              </w:rPr>
              <w:t>„Меке“ ид</w:t>
            </w:r>
            <w:r w:rsidRPr="00414B3D">
              <w:rPr>
                <w:iCs/>
                <w:lang w:val="sr-Cyrl-CS"/>
              </w:rPr>
              <w:t xml:space="preserve">еолошке алтернативе у уметности; 9) </w:t>
            </w:r>
            <w:r w:rsidR="00F85EB6" w:rsidRPr="00414B3D">
              <w:rPr>
                <w:iCs/>
                <w:lang w:val="sr-Cyrl-CS"/>
              </w:rPr>
              <w:t>Утопијски дискурси у пољу уметничког рада</w:t>
            </w:r>
            <w:r w:rsidRPr="00414B3D">
              <w:rPr>
                <w:iCs/>
                <w:lang w:val="sr-Cyrl-CS"/>
              </w:rPr>
              <w:t xml:space="preserve">; 10) </w:t>
            </w:r>
            <w:r w:rsidR="00F85EB6" w:rsidRPr="00414B3D">
              <w:rPr>
                <w:iCs/>
                <w:lang w:val="sr-Cyrl-CS"/>
              </w:rPr>
              <w:t>Уметност и мишљење револуције</w:t>
            </w:r>
            <w:r w:rsidRPr="00414B3D">
              <w:rPr>
                <w:iCs/>
                <w:lang w:val="sr-Cyrl-CS"/>
              </w:rPr>
              <w:t xml:space="preserve">; 11) </w:t>
            </w:r>
            <w:r w:rsidR="00F85EB6" w:rsidRPr="00414B3D">
              <w:rPr>
                <w:iCs/>
                <w:lang w:val="sr-Cyrl-CS"/>
              </w:rPr>
              <w:t>Артивизам</w:t>
            </w:r>
            <w:r w:rsidRPr="00414B3D">
              <w:rPr>
                <w:iCs/>
                <w:lang w:val="sr-Cyrl-CS"/>
              </w:rPr>
              <w:t xml:space="preserve">; 12) </w:t>
            </w:r>
            <w:r w:rsidR="000A231E" w:rsidRPr="00414B3D">
              <w:rPr>
                <w:iCs/>
              </w:rPr>
              <w:t>Критички приступи друштву у популарној уметности</w:t>
            </w:r>
            <w:r w:rsidRPr="00414B3D">
              <w:rPr>
                <w:iCs/>
                <w:lang w:val="sr-Cyrl-CS"/>
              </w:rPr>
              <w:t xml:space="preserve">; 13–15) </w:t>
            </w:r>
            <w:r w:rsidR="000A231E" w:rsidRPr="00414B3D">
              <w:rPr>
                <w:iCs/>
                <w:lang w:val="sr-Cyrl-CS"/>
              </w:rPr>
              <w:t>Израда, презентација и коментар семинарског рада</w:t>
            </w:r>
          </w:p>
        </w:tc>
      </w:tr>
      <w:tr w:rsidR="00BC524E" w:rsidRPr="00414B3D" w:rsidTr="00414B3D">
        <w:trPr>
          <w:trHeight w:val="227"/>
        </w:trPr>
        <w:tc>
          <w:tcPr>
            <w:tcW w:w="9896" w:type="dxa"/>
            <w:gridSpan w:val="5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14B3D">
              <w:rPr>
                <w:b/>
                <w:bCs/>
                <w:lang w:val="sr-Cyrl-CS"/>
              </w:rPr>
              <w:t xml:space="preserve">Литература </w:t>
            </w:r>
          </w:p>
          <w:p w:rsidR="009665A5" w:rsidRPr="00414B3D" w:rsidRDefault="004240E0" w:rsidP="00414B3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ind w:leftChars="0" w:left="432" w:firstLine="0"/>
            </w:pPr>
            <w:r w:rsidRPr="00414B3D">
              <w:t xml:space="preserve">Adorno, Teodor (1970). „O fetišu u muzici i regresiji slušanja”, </w:t>
            </w:r>
            <w:r w:rsidRPr="00414B3D">
              <w:rPr>
                <w:i/>
              </w:rPr>
              <w:t>Treći program</w:t>
            </w:r>
            <w:r w:rsidRPr="00414B3D">
              <w:t>, god. II(1): 239-266.</w:t>
            </w:r>
          </w:p>
          <w:p w:rsidR="00AD787A" w:rsidRPr="00414B3D" w:rsidRDefault="00AD787A" w:rsidP="00414B3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ind w:leftChars="0" w:left="432" w:firstLine="0"/>
              <w:rPr>
                <w:bCs/>
              </w:rPr>
            </w:pPr>
            <w:r w:rsidRPr="00414B3D">
              <w:rPr>
                <w:bCs/>
              </w:rPr>
              <w:t xml:space="preserve">Dedić, Nikola (2009) </w:t>
            </w:r>
            <w:r w:rsidRPr="00414B3D">
              <w:rPr>
                <w:bCs/>
                <w:i/>
              </w:rPr>
              <w:t xml:space="preserve">Utopijski prostori umetnosti i teorije posle 1960. </w:t>
            </w:r>
            <w:r w:rsidRPr="00414B3D">
              <w:rPr>
                <w:bCs/>
              </w:rPr>
              <w:t>Beograd: Atoča.</w:t>
            </w:r>
          </w:p>
          <w:p w:rsidR="00AD787A" w:rsidRPr="00414B3D" w:rsidRDefault="00AD787A" w:rsidP="00414B3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ind w:leftChars="0" w:left="432" w:firstLine="0"/>
              <w:rPr>
                <w:bCs/>
              </w:rPr>
            </w:pPr>
            <w:r w:rsidRPr="00414B3D">
              <w:rPr>
                <w:bCs/>
              </w:rPr>
              <w:t xml:space="preserve">Erjavec, Aleš. (1991) </w:t>
            </w:r>
            <w:r w:rsidRPr="00414B3D">
              <w:rPr>
                <w:bCs/>
                <w:i/>
              </w:rPr>
              <w:t xml:space="preserve">Ideologija i umetnost modernizma. </w:t>
            </w:r>
            <w:r w:rsidRPr="00414B3D">
              <w:rPr>
                <w:bCs/>
              </w:rPr>
              <w:t xml:space="preserve">Sarajevo: Svjetlost. </w:t>
            </w:r>
          </w:p>
          <w:p w:rsidR="00AD787A" w:rsidRPr="00414B3D" w:rsidRDefault="00AD787A" w:rsidP="00414B3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ind w:leftChars="0" w:left="432" w:firstLine="0"/>
              <w:rPr>
                <w:rFonts w:eastAsiaTheme="minorEastAsia"/>
                <w:bCs/>
                <w:lang w:eastAsia="ja-JP"/>
              </w:rPr>
            </w:pPr>
            <w:r w:rsidRPr="00414B3D">
              <w:rPr>
                <w:rFonts w:eastAsiaTheme="minorEastAsia"/>
                <w:bCs/>
                <w:lang w:eastAsia="ja-JP"/>
              </w:rPr>
              <w:t>Milohnic, Aldo (2005), „Artivism“</w:t>
            </w:r>
            <w:r w:rsidR="00842CD5" w:rsidRPr="00414B3D">
              <w:rPr>
                <w:rFonts w:eastAsiaTheme="minorEastAsia"/>
                <w:bCs/>
                <w:lang w:val="sr-Cyrl-CS" w:eastAsia="ja-JP"/>
              </w:rPr>
              <w:t xml:space="preserve"> </w:t>
            </w:r>
            <w:r w:rsidRPr="00414B3D">
              <w:rPr>
                <w:rFonts w:eastAsiaTheme="minorEastAsia"/>
                <w:bCs/>
                <w:lang w:eastAsia="ja-JP"/>
              </w:rPr>
              <w:t>http://www.republicart.net/disc/realpublicspaces/milohnic01_en.pdf</w:t>
            </w:r>
          </w:p>
          <w:p w:rsidR="00AD787A" w:rsidRPr="00414B3D" w:rsidRDefault="00AD787A" w:rsidP="00414B3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ind w:leftChars="0" w:left="432" w:firstLine="0"/>
              <w:rPr>
                <w:bCs/>
                <w:i/>
              </w:rPr>
            </w:pPr>
            <w:r w:rsidRPr="00414B3D">
              <w:rPr>
                <w:bCs/>
              </w:rPr>
              <w:t xml:space="preserve">Nenić, Iva (2009). </w:t>
            </w:r>
            <w:r w:rsidRPr="00414B3D">
              <w:rPr>
                <w:bCs/>
                <w:i/>
              </w:rPr>
              <w:t xml:space="preserve">Povratak prošlog: kritički pristup ideologijama tradicije </w:t>
            </w:r>
            <w:r w:rsidRPr="00414B3D">
              <w:rPr>
                <w:bCs/>
              </w:rPr>
              <w:t xml:space="preserve">(magistarska teza). Beograd: </w:t>
            </w:r>
            <w:r w:rsidR="00414B3D">
              <w:rPr>
                <w:bCs/>
                <w:lang w:val="sr-Cyrl-RS"/>
              </w:rPr>
              <w:t xml:space="preserve">   </w:t>
            </w:r>
            <w:r w:rsidRPr="00414B3D">
              <w:rPr>
                <w:bCs/>
              </w:rPr>
              <w:t>Univ</w:t>
            </w:r>
            <w:r w:rsidR="000C22F2" w:rsidRPr="00414B3D">
              <w:rPr>
                <w:bCs/>
              </w:rPr>
              <w:t xml:space="preserve">erzitet umetnosti (odabrana </w:t>
            </w:r>
            <w:r w:rsidRPr="00414B3D">
              <w:rPr>
                <w:bCs/>
              </w:rPr>
              <w:t>poglavlja).</w:t>
            </w:r>
            <w:r w:rsidRPr="00414B3D">
              <w:rPr>
                <w:bCs/>
                <w:i/>
              </w:rPr>
              <w:t xml:space="preserve"> </w:t>
            </w:r>
          </w:p>
          <w:p w:rsidR="00AD787A" w:rsidRPr="00414B3D" w:rsidRDefault="00AD787A" w:rsidP="00414B3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ind w:leftChars="0" w:left="432" w:firstLine="0"/>
              <w:jc w:val="both"/>
              <w:rPr>
                <w:lang w:eastAsia="zh-CN"/>
              </w:rPr>
            </w:pPr>
            <w:r w:rsidRPr="00414B3D">
              <w:t xml:space="preserve">Nenić, Iva (2012). </w:t>
            </w:r>
            <w:r w:rsidRPr="00414B3D">
              <w:rPr>
                <w:lang w:val="sr-Cyrl-CS"/>
              </w:rPr>
              <w:t xml:space="preserve">„Roze kiborzi i /de/centrirane ideološke mašine: preobražaji muzičke kulture (turbo)folka“, </w:t>
            </w:r>
            <w:r w:rsidRPr="00414B3D">
              <w:rPr>
                <w:i/>
                <w:lang w:val="sr-Cyrl-CS"/>
              </w:rPr>
              <w:t>Genero</w:t>
            </w:r>
            <w:r w:rsidRPr="00414B3D">
              <w:rPr>
                <w:i/>
              </w:rPr>
              <w:t xml:space="preserve">: časopis za feminističku teoriju i studije kulture </w:t>
            </w:r>
            <w:r w:rsidRPr="00414B3D">
              <w:t>13. Beograd: Centar za ženske studije, Beograd, 63 – 80.</w:t>
            </w:r>
          </w:p>
          <w:p w:rsidR="00AD787A" w:rsidRPr="00414B3D" w:rsidRDefault="00AD787A" w:rsidP="00414B3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ind w:leftChars="0" w:left="432" w:firstLine="0"/>
              <w:rPr>
                <w:bCs/>
              </w:rPr>
            </w:pPr>
            <w:r w:rsidRPr="00414B3D">
              <w:rPr>
                <w:bCs/>
              </w:rPr>
              <w:t xml:space="preserve">Suvin, Darko (2009). </w:t>
            </w:r>
            <w:r w:rsidRPr="00414B3D">
              <w:rPr>
                <w:bCs/>
                <w:i/>
              </w:rPr>
              <w:t xml:space="preserve">Naučna fantastika, spoznaja, sloboda. </w:t>
            </w:r>
            <w:r w:rsidRPr="00414B3D">
              <w:rPr>
                <w:bCs/>
              </w:rPr>
              <w:t>Beograd: SlovoSlavia.</w:t>
            </w:r>
          </w:p>
          <w:p w:rsidR="000A231E" w:rsidRPr="00414B3D" w:rsidRDefault="000C22F2" w:rsidP="00414B3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ind w:leftChars="0" w:left="432" w:firstLine="0"/>
              <w:rPr>
                <w:bCs/>
              </w:rPr>
            </w:pPr>
            <w:r w:rsidRPr="00414B3D">
              <w:rPr>
                <w:bCs/>
              </w:rPr>
              <w:t>Š</w:t>
            </w:r>
            <w:r w:rsidR="00D90D19" w:rsidRPr="00414B3D">
              <w:rPr>
                <w:bCs/>
              </w:rPr>
              <w:t xml:space="preserve">uvaković, Miško (2006). </w:t>
            </w:r>
            <w:r w:rsidR="00D90D19" w:rsidRPr="00414B3D">
              <w:rPr>
                <w:bCs/>
                <w:i/>
              </w:rPr>
              <w:t>Farenhajt 387 – Teorijske ispo</w:t>
            </w:r>
            <w:r w:rsidR="002E4274" w:rsidRPr="00414B3D">
              <w:rPr>
                <w:bCs/>
                <w:i/>
              </w:rPr>
              <w:t>vesti</w:t>
            </w:r>
            <w:r w:rsidR="002E4274" w:rsidRPr="00414B3D">
              <w:rPr>
                <w:bCs/>
              </w:rPr>
              <w:t>.</w:t>
            </w:r>
            <w:r w:rsidR="00D90D19" w:rsidRPr="00414B3D">
              <w:rPr>
                <w:bCs/>
              </w:rPr>
              <w:t xml:space="preserve"> Novi Sad: Orpheus</w:t>
            </w:r>
            <w:r w:rsidRPr="00414B3D">
              <w:rPr>
                <w:bCs/>
                <w:lang w:val="sr-Cyrl-CS"/>
              </w:rPr>
              <w:t xml:space="preserve">; </w:t>
            </w:r>
            <w:r w:rsidR="002E4274" w:rsidRPr="00414B3D">
              <w:rPr>
                <w:bCs/>
              </w:rPr>
              <w:t xml:space="preserve">Šuvaković, Miško (2006) </w:t>
            </w:r>
            <w:r w:rsidR="00D90D19" w:rsidRPr="00414B3D">
              <w:rPr>
                <w:bCs/>
                <w:i/>
              </w:rPr>
              <w:t>Studije slučaja – Diskurzivna analiza izvođenja identiteta u umetničkim pr</w:t>
            </w:r>
            <w:r w:rsidR="002E4274" w:rsidRPr="00414B3D">
              <w:rPr>
                <w:bCs/>
                <w:i/>
              </w:rPr>
              <w:t>aksama</w:t>
            </w:r>
            <w:r w:rsidR="002E4274" w:rsidRPr="00414B3D">
              <w:rPr>
                <w:bCs/>
              </w:rPr>
              <w:t>. Pančevo: Mali Nemo</w:t>
            </w:r>
            <w:r w:rsidRPr="00414B3D">
              <w:rPr>
                <w:bCs/>
                <w:lang w:val="sr-Cyrl-CS"/>
              </w:rPr>
              <w:t xml:space="preserve">; </w:t>
            </w:r>
            <w:r w:rsidR="000A231E" w:rsidRPr="00414B3D">
              <w:rPr>
                <w:rFonts w:eastAsiaTheme="minorEastAsia"/>
                <w:bCs/>
                <w:i/>
                <w:lang w:eastAsia="ja-JP"/>
              </w:rPr>
              <w:t>TkH 11:  Self-Organization Issue</w:t>
            </w:r>
            <w:r w:rsidRPr="00414B3D">
              <w:rPr>
                <w:rFonts w:eastAsiaTheme="minorEastAsia"/>
                <w:bCs/>
                <w:lang w:eastAsia="ja-JP"/>
              </w:rPr>
              <w:t xml:space="preserve"> </w:t>
            </w:r>
            <w:r w:rsidR="000A231E" w:rsidRPr="00414B3D">
              <w:rPr>
                <w:rFonts w:eastAsiaTheme="minorEastAsia"/>
                <w:bCs/>
                <w:lang w:eastAsia="ja-JP"/>
              </w:rPr>
              <w:t>(2006)</w:t>
            </w:r>
            <w:r w:rsidR="00AD787A" w:rsidRPr="00414B3D">
              <w:rPr>
                <w:rFonts w:eastAsiaTheme="minorEastAsia"/>
                <w:bCs/>
                <w:lang w:eastAsia="ja-JP"/>
              </w:rPr>
              <w:t>, текстови по избору</w:t>
            </w:r>
          </w:p>
        </w:tc>
      </w:tr>
      <w:tr w:rsidR="00BC524E" w:rsidRPr="00414B3D" w:rsidTr="00414B3D">
        <w:trPr>
          <w:trHeight w:val="227"/>
        </w:trPr>
        <w:tc>
          <w:tcPr>
            <w:tcW w:w="3682" w:type="dxa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14B3D">
              <w:rPr>
                <w:b/>
                <w:bCs/>
                <w:lang w:val="sr-Cyrl-CS"/>
              </w:rPr>
              <w:t xml:space="preserve">Број часова </w:t>
            </w:r>
            <w:r w:rsidRPr="00414B3D">
              <w:rPr>
                <w:b/>
                <w:lang w:val="sr-Cyrl-CS"/>
              </w:rPr>
              <w:t xml:space="preserve"> активне наставе</w:t>
            </w:r>
            <w:r w:rsidR="00842CD5" w:rsidRPr="00414B3D">
              <w:rPr>
                <w:b/>
                <w:lang w:val="sr-Cyrl-CS"/>
              </w:rPr>
              <w:t xml:space="preserve">: </w:t>
            </w:r>
            <w:r w:rsidR="00842CD5" w:rsidRPr="00414B3D">
              <w:rPr>
                <w:lang w:val="sr-Cyrl-CS"/>
              </w:rPr>
              <w:t>2</w:t>
            </w:r>
          </w:p>
        </w:tc>
        <w:tc>
          <w:tcPr>
            <w:tcW w:w="3091" w:type="dxa"/>
            <w:gridSpan w:val="2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14B3D">
              <w:rPr>
                <w:b/>
                <w:lang w:val="sr-Cyrl-CS"/>
              </w:rPr>
              <w:t>Теоријска настава:</w:t>
            </w:r>
            <w:r w:rsidR="00F05313" w:rsidRPr="00414B3D">
              <w:rPr>
                <w:lang w:val="sr-Cyrl-CS"/>
              </w:rPr>
              <w:t xml:space="preserve"> 2</w:t>
            </w:r>
          </w:p>
        </w:tc>
        <w:tc>
          <w:tcPr>
            <w:tcW w:w="3123" w:type="dxa"/>
            <w:gridSpan w:val="2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14B3D">
              <w:rPr>
                <w:b/>
                <w:lang w:val="sr-Cyrl-CS"/>
              </w:rPr>
              <w:t>Практична настава:</w:t>
            </w:r>
          </w:p>
        </w:tc>
      </w:tr>
      <w:tr w:rsidR="00BC524E" w:rsidRPr="00414B3D" w:rsidTr="00414B3D">
        <w:trPr>
          <w:trHeight w:val="227"/>
        </w:trPr>
        <w:tc>
          <w:tcPr>
            <w:tcW w:w="9896" w:type="dxa"/>
            <w:gridSpan w:val="5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14B3D">
              <w:rPr>
                <w:b/>
                <w:bCs/>
                <w:lang w:val="sr-Cyrl-CS"/>
              </w:rPr>
              <w:t>Методе извођења наставе</w:t>
            </w:r>
          </w:p>
          <w:p w:rsidR="00BC524E" w:rsidRPr="00414B3D" w:rsidRDefault="00F05313" w:rsidP="00414B3D">
            <w:pPr>
              <w:tabs>
                <w:tab w:val="left" w:pos="567"/>
              </w:tabs>
              <w:rPr>
                <w:lang w:val="sr-Cyrl-CS"/>
              </w:rPr>
            </w:pPr>
            <w:r w:rsidRPr="00414B3D">
              <w:rPr>
                <w:lang w:val="sr-Cyrl-CS"/>
              </w:rPr>
              <w:t>Предавања, вежбе, дискусије, самостални истраживачки рад</w:t>
            </w:r>
          </w:p>
        </w:tc>
      </w:tr>
      <w:tr w:rsidR="00BC524E" w:rsidRPr="00414B3D" w:rsidTr="00414B3D">
        <w:trPr>
          <w:trHeight w:val="227"/>
        </w:trPr>
        <w:tc>
          <w:tcPr>
            <w:tcW w:w="9896" w:type="dxa"/>
            <w:gridSpan w:val="5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14B3D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C524E" w:rsidRPr="00414B3D" w:rsidTr="00414B3D">
        <w:trPr>
          <w:trHeight w:val="227"/>
        </w:trPr>
        <w:tc>
          <w:tcPr>
            <w:tcW w:w="3682" w:type="dxa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414B3D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2" w:type="dxa"/>
            <w:vAlign w:val="center"/>
          </w:tcPr>
          <w:p w:rsidR="00BC524E" w:rsidRPr="00414B3D" w:rsidRDefault="004D4BEA" w:rsidP="00414B3D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414B3D">
              <w:rPr>
                <w:b/>
                <w:lang w:val="sr-Cyrl-CS"/>
              </w:rPr>
              <w:t xml:space="preserve">60 </w:t>
            </w:r>
            <w:r w:rsidR="00BC524E" w:rsidRPr="00414B3D">
              <w:rPr>
                <w:b/>
                <w:lang w:val="sr-Cyrl-CS"/>
              </w:rPr>
              <w:t>поена</w:t>
            </w:r>
          </w:p>
        </w:tc>
        <w:tc>
          <w:tcPr>
            <w:tcW w:w="3143" w:type="dxa"/>
            <w:gridSpan w:val="2"/>
            <w:shd w:val="clear" w:color="auto" w:fill="auto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14B3D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BC524E" w:rsidRPr="00414B3D" w:rsidRDefault="004D4BEA" w:rsidP="00414B3D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14B3D">
              <w:rPr>
                <w:b/>
                <w:lang w:val="sr-Cyrl-CS"/>
              </w:rPr>
              <w:t xml:space="preserve">40 </w:t>
            </w:r>
            <w:r w:rsidR="00BC524E" w:rsidRPr="00414B3D">
              <w:rPr>
                <w:b/>
                <w:lang w:val="sr-Cyrl-CS"/>
              </w:rPr>
              <w:t>поена</w:t>
            </w:r>
          </w:p>
        </w:tc>
      </w:tr>
      <w:tr w:rsidR="00BC524E" w:rsidRPr="00414B3D" w:rsidTr="00414B3D">
        <w:trPr>
          <w:trHeight w:val="227"/>
        </w:trPr>
        <w:tc>
          <w:tcPr>
            <w:tcW w:w="3682" w:type="dxa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414B3D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2" w:type="dxa"/>
            <w:vAlign w:val="center"/>
          </w:tcPr>
          <w:p w:rsidR="00BC524E" w:rsidRPr="00414B3D" w:rsidRDefault="00024B6A" w:rsidP="00414B3D">
            <w:pPr>
              <w:tabs>
                <w:tab w:val="left" w:pos="567"/>
              </w:tabs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  <w:r w:rsidR="00F05313" w:rsidRPr="00414B3D">
              <w:rPr>
                <w:bCs/>
                <w:lang w:val="sr-Cyrl-CS"/>
              </w:rPr>
              <w:t>0</w:t>
            </w:r>
          </w:p>
        </w:tc>
        <w:tc>
          <w:tcPr>
            <w:tcW w:w="3143" w:type="dxa"/>
            <w:gridSpan w:val="2"/>
            <w:shd w:val="clear" w:color="auto" w:fill="auto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414B3D">
              <w:rPr>
                <w:lang w:val="sr-Cyrl-CS"/>
              </w:rPr>
              <w:t>писмени испит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BC524E" w:rsidRPr="00414B3D" w:rsidTr="00414B3D">
        <w:trPr>
          <w:trHeight w:val="227"/>
        </w:trPr>
        <w:tc>
          <w:tcPr>
            <w:tcW w:w="3682" w:type="dxa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414B3D">
              <w:rPr>
                <w:lang w:val="sr-Cyrl-CS"/>
              </w:rPr>
              <w:t>практична настава</w:t>
            </w:r>
          </w:p>
        </w:tc>
        <w:tc>
          <w:tcPr>
            <w:tcW w:w="1942" w:type="dxa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bCs/>
                <w:lang w:val="sr-Cyrl-CS"/>
              </w:rPr>
            </w:pPr>
          </w:p>
        </w:tc>
        <w:tc>
          <w:tcPr>
            <w:tcW w:w="3143" w:type="dxa"/>
            <w:gridSpan w:val="2"/>
            <w:shd w:val="clear" w:color="auto" w:fill="auto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414B3D">
              <w:rPr>
                <w:lang w:val="sr-Cyrl-CS"/>
              </w:rPr>
              <w:t>усмени испт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BC524E" w:rsidRPr="00414B3D" w:rsidRDefault="00842CD5" w:rsidP="00414B3D">
            <w:pPr>
              <w:tabs>
                <w:tab w:val="left" w:pos="567"/>
              </w:tabs>
              <w:rPr>
                <w:iCs/>
                <w:lang w:val="sr-Cyrl-CS"/>
              </w:rPr>
            </w:pPr>
            <w:r w:rsidRPr="00414B3D">
              <w:rPr>
                <w:iCs/>
                <w:lang w:val="sr-Cyrl-CS"/>
              </w:rPr>
              <w:t>4</w:t>
            </w:r>
            <w:r w:rsidR="00F05313" w:rsidRPr="00414B3D">
              <w:rPr>
                <w:iCs/>
                <w:lang w:val="sr-Cyrl-CS"/>
              </w:rPr>
              <w:t>0</w:t>
            </w:r>
          </w:p>
        </w:tc>
      </w:tr>
      <w:tr w:rsidR="00BC524E" w:rsidRPr="00414B3D" w:rsidTr="00414B3D">
        <w:trPr>
          <w:trHeight w:val="227"/>
        </w:trPr>
        <w:tc>
          <w:tcPr>
            <w:tcW w:w="3682" w:type="dxa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414B3D">
              <w:rPr>
                <w:lang w:val="sr-Cyrl-CS"/>
              </w:rPr>
              <w:t>колоквијум-и</w:t>
            </w:r>
          </w:p>
        </w:tc>
        <w:tc>
          <w:tcPr>
            <w:tcW w:w="1942" w:type="dxa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bCs/>
                <w:lang w:val="sr-Cyrl-CS"/>
              </w:rPr>
            </w:pPr>
          </w:p>
        </w:tc>
        <w:tc>
          <w:tcPr>
            <w:tcW w:w="3143" w:type="dxa"/>
            <w:gridSpan w:val="2"/>
            <w:shd w:val="clear" w:color="auto" w:fill="auto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414B3D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BC524E" w:rsidRPr="00414B3D" w:rsidTr="00414B3D">
        <w:trPr>
          <w:trHeight w:val="227"/>
        </w:trPr>
        <w:tc>
          <w:tcPr>
            <w:tcW w:w="3682" w:type="dxa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lang w:val="sr-Cyrl-CS"/>
              </w:rPr>
            </w:pPr>
            <w:r w:rsidRPr="00414B3D">
              <w:rPr>
                <w:lang w:val="sr-Cyrl-CS"/>
              </w:rPr>
              <w:t>семинар-и</w:t>
            </w:r>
          </w:p>
        </w:tc>
        <w:tc>
          <w:tcPr>
            <w:tcW w:w="1942" w:type="dxa"/>
            <w:vAlign w:val="center"/>
          </w:tcPr>
          <w:p w:rsidR="00BC524E" w:rsidRPr="00414B3D" w:rsidRDefault="00024B6A" w:rsidP="00414B3D">
            <w:pPr>
              <w:tabs>
                <w:tab w:val="left" w:pos="567"/>
              </w:tabs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5</w:t>
            </w:r>
            <w:r w:rsidR="00842CD5" w:rsidRPr="00414B3D">
              <w:rPr>
                <w:bCs/>
                <w:lang w:val="sr-Cyrl-CS"/>
              </w:rPr>
              <w:t>0</w:t>
            </w:r>
          </w:p>
        </w:tc>
        <w:tc>
          <w:tcPr>
            <w:tcW w:w="3143" w:type="dxa"/>
            <w:gridSpan w:val="2"/>
            <w:shd w:val="clear" w:color="auto" w:fill="auto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BC524E" w:rsidRPr="00414B3D" w:rsidRDefault="00BC524E" w:rsidP="00414B3D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2F13EA" w:rsidRPr="00414B3D" w:rsidRDefault="002F13EA" w:rsidP="00414B3D">
      <w:pPr>
        <w:rPr>
          <w:lang w:val="sr-Cyrl-CS"/>
        </w:rPr>
      </w:pPr>
    </w:p>
    <w:sectPr w:rsidR="002F13EA" w:rsidRPr="00414B3D" w:rsidSect="00414B3D">
      <w:pgSz w:w="12240" w:h="15840"/>
      <w:pgMar w:top="851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23B7"/>
    <w:multiLevelType w:val="hybridMultilevel"/>
    <w:tmpl w:val="D530325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625DA0"/>
    <w:multiLevelType w:val="hybridMultilevel"/>
    <w:tmpl w:val="CD5239C8"/>
    <w:lvl w:ilvl="0" w:tplc="533C86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" w15:restartNumberingAfterBreak="0">
    <w:nsid w:val="444707F4"/>
    <w:multiLevelType w:val="hybridMultilevel"/>
    <w:tmpl w:val="35F69D2A"/>
    <w:lvl w:ilvl="0" w:tplc="F92EED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C524E"/>
    <w:rsid w:val="00024B6A"/>
    <w:rsid w:val="000A231E"/>
    <w:rsid w:val="000C22F2"/>
    <w:rsid w:val="002E4274"/>
    <w:rsid w:val="002F13EA"/>
    <w:rsid w:val="003A723A"/>
    <w:rsid w:val="003F7E32"/>
    <w:rsid w:val="00414B3D"/>
    <w:rsid w:val="004240E0"/>
    <w:rsid w:val="00471A46"/>
    <w:rsid w:val="004D4BEA"/>
    <w:rsid w:val="00574AB2"/>
    <w:rsid w:val="006502BD"/>
    <w:rsid w:val="006C0FCD"/>
    <w:rsid w:val="00716DDF"/>
    <w:rsid w:val="00720D50"/>
    <w:rsid w:val="00842CD5"/>
    <w:rsid w:val="009665A5"/>
    <w:rsid w:val="00AD787A"/>
    <w:rsid w:val="00AE76BB"/>
    <w:rsid w:val="00AF282C"/>
    <w:rsid w:val="00BC524E"/>
    <w:rsid w:val="00BD1221"/>
    <w:rsid w:val="00C25B37"/>
    <w:rsid w:val="00C559CA"/>
    <w:rsid w:val="00CE0028"/>
    <w:rsid w:val="00D90D19"/>
    <w:rsid w:val="00DE2543"/>
    <w:rsid w:val="00ED7686"/>
    <w:rsid w:val="00F05313"/>
    <w:rsid w:val="00F13B65"/>
    <w:rsid w:val="00F51D5F"/>
    <w:rsid w:val="00F85EB6"/>
    <w:rsid w:val="00FB1D21"/>
    <w:rsid w:val="00FB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D3717122-0CED-4C85-B3B5-D6576A2BE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2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6DDF"/>
    <w:pPr>
      <w:ind w:leftChars="400" w:left="840"/>
    </w:pPr>
  </w:style>
  <w:style w:type="character" w:styleId="Hyperlink">
    <w:name w:val="Hyperlink"/>
    <w:basedOn w:val="DefaultParagraphFont"/>
    <w:uiPriority w:val="99"/>
    <w:unhideWhenUsed/>
    <w:rsid w:val="00AD78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608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Dimitrije</dc:creator>
  <cp:keywords/>
  <dc:description/>
  <cp:lastModifiedBy>DELL</cp:lastModifiedBy>
  <cp:revision>8</cp:revision>
  <dcterms:created xsi:type="dcterms:W3CDTF">2017-02-16T12:47:00Z</dcterms:created>
  <dcterms:modified xsi:type="dcterms:W3CDTF">2020-09-16T19:17:00Z</dcterms:modified>
</cp:coreProperties>
</file>